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50B" w:rsidRDefault="005166BE">
      <w:pPr>
        <w:spacing w:before="180" w:after="180" w:line="480" w:lineRule="auto"/>
        <w:jc w:val="center"/>
        <w:rPr>
          <w:sz w:val="32"/>
          <w:szCs w:val="32"/>
        </w:rPr>
      </w:pPr>
      <w:r>
        <w:rPr>
          <w:rFonts w:ascii="Arial Unicode MS" w:eastAsia="Arial Unicode MS" w:hAnsi="Arial Unicode MS" w:cs="Arial Unicode MS"/>
          <w:sz w:val="32"/>
          <w:szCs w:val="32"/>
        </w:rPr>
        <w:t>國立馬公高級中學</w:t>
      </w:r>
      <w:r>
        <w:rPr>
          <w:rFonts w:ascii="Arial Unicode MS" w:eastAsia="Arial Unicode MS" w:hAnsi="Arial Unicode MS" w:cs="Arial Unicode MS"/>
          <w:sz w:val="32"/>
          <w:szCs w:val="32"/>
        </w:rPr>
        <w:t>113</w:t>
      </w:r>
      <w:r>
        <w:rPr>
          <w:rFonts w:ascii="Arial Unicode MS" w:eastAsia="Arial Unicode MS" w:hAnsi="Arial Unicode MS" w:cs="Arial Unicode MS"/>
          <w:sz w:val="32"/>
          <w:szCs w:val="32"/>
        </w:rPr>
        <w:t>學年度</w:t>
      </w:r>
    </w:p>
    <w:p w:rsidR="009E350B" w:rsidRDefault="005166BE">
      <w:pPr>
        <w:spacing w:before="180" w:after="180" w:line="480" w:lineRule="auto"/>
        <w:jc w:val="center"/>
        <w:rPr>
          <w:sz w:val="32"/>
          <w:szCs w:val="32"/>
        </w:rPr>
      </w:pPr>
      <w:r>
        <w:rPr>
          <w:rFonts w:ascii="Arial Unicode MS" w:eastAsia="Arial Unicode MS" w:hAnsi="Arial Unicode MS" w:cs="Arial Unicode MS"/>
          <w:sz w:val="32"/>
          <w:szCs w:val="32"/>
        </w:rPr>
        <w:t>心理健康輔導方案講座暨成長團體研習課程表</w:t>
      </w:r>
    </w:p>
    <w:tbl>
      <w:tblPr>
        <w:tblStyle w:val="a5"/>
        <w:tblW w:w="10245" w:type="dxa"/>
        <w:tblInd w:w="330" w:type="dxa"/>
        <w:tblBorders>
          <w:top w:val="nil"/>
          <w:left w:val="nil"/>
          <w:bottom w:val="nil"/>
          <w:right w:val="nil"/>
          <w:insideH w:val="nil"/>
          <w:insideV w:val="nil"/>
        </w:tblBorders>
        <w:tblLayout w:type="fixed"/>
        <w:tblLook w:val="0600" w:firstRow="0" w:lastRow="0" w:firstColumn="0" w:lastColumn="0" w:noHBand="1" w:noVBand="1"/>
      </w:tblPr>
      <w:tblGrid>
        <w:gridCol w:w="1395"/>
        <w:gridCol w:w="2070"/>
        <w:gridCol w:w="900"/>
        <w:gridCol w:w="2565"/>
        <w:gridCol w:w="690"/>
        <w:gridCol w:w="1170"/>
        <w:gridCol w:w="1455"/>
      </w:tblGrid>
      <w:tr w:rsidR="009E350B">
        <w:trPr>
          <w:trHeight w:val="825"/>
        </w:trPr>
        <w:tc>
          <w:tcPr>
            <w:tcW w:w="1395" w:type="dxa"/>
            <w:tcBorders>
              <w:top w:val="single" w:sz="15" w:space="0" w:color="000000"/>
              <w:left w:val="single" w:sz="15" w:space="0" w:color="000000"/>
              <w:bottom w:val="single" w:sz="5" w:space="0" w:color="000000"/>
              <w:right w:val="single" w:sz="5" w:space="0" w:color="000000"/>
            </w:tcBorders>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計畫名稱</w:t>
            </w:r>
          </w:p>
        </w:tc>
        <w:tc>
          <w:tcPr>
            <w:tcW w:w="8850" w:type="dxa"/>
            <w:gridSpan w:val="6"/>
            <w:tcBorders>
              <w:top w:val="single" w:sz="15" w:space="0" w:color="000000"/>
              <w:left w:val="nil"/>
              <w:bottom w:val="single" w:sz="5" w:space="0" w:color="000000"/>
              <w:right w:val="single" w:sz="15" w:space="0" w:color="000000"/>
            </w:tcBorders>
            <w:tcMar>
              <w:top w:w="0" w:type="dxa"/>
              <w:left w:w="100" w:type="dxa"/>
              <w:bottom w:w="0" w:type="dxa"/>
              <w:right w:w="100" w:type="dxa"/>
            </w:tcMar>
          </w:tcPr>
          <w:p w:rsidR="009E350B" w:rsidRDefault="005166BE">
            <w:pPr>
              <w:spacing w:before="180" w:after="180" w:line="436" w:lineRule="auto"/>
              <w:rPr>
                <w:sz w:val="24"/>
                <w:szCs w:val="24"/>
              </w:rPr>
            </w:pPr>
            <w:r>
              <w:rPr>
                <w:rFonts w:ascii="Arial Unicode MS" w:eastAsia="Arial Unicode MS" w:hAnsi="Arial Unicode MS" w:cs="Arial Unicode MS"/>
                <w:sz w:val="24"/>
                <w:szCs w:val="24"/>
              </w:rPr>
              <w:t>113</w:t>
            </w:r>
            <w:r>
              <w:rPr>
                <w:rFonts w:ascii="Arial Unicode MS" w:eastAsia="Arial Unicode MS" w:hAnsi="Arial Unicode MS" w:cs="Arial Unicode MS"/>
                <w:sz w:val="24"/>
                <w:szCs w:val="24"/>
              </w:rPr>
              <w:t>學年度教育部及國民學前教育署補助高級中等學校辦理校園心理健康輔導方案</w:t>
            </w:r>
          </w:p>
        </w:tc>
      </w:tr>
      <w:tr w:rsidR="009E350B">
        <w:trPr>
          <w:trHeight w:val="990"/>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課程名稱</w:t>
            </w:r>
          </w:p>
        </w:tc>
        <w:tc>
          <w:tcPr>
            <w:tcW w:w="8850" w:type="dxa"/>
            <w:gridSpan w:val="6"/>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line="436" w:lineRule="auto"/>
              <w:rPr>
                <w:sz w:val="24"/>
                <w:szCs w:val="24"/>
              </w:rPr>
            </w:pPr>
            <w:r>
              <w:rPr>
                <w:rFonts w:ascii="Arial Unicode MS" w:eastAsia="Arial Unicode MS" w:hAnsi="Arial Unicode MS" w:cs="Arial Unicode MS"/>
                <w:sz w:val="24"/>
                <w:szCs w:val="24"/>
              </w:rPr>
              <w:t>親職教育講座暨教師輔導知能研習－</w:t>
            </w:r>
          </w:p>
          <w:p w:rsidR="009E350B" w:rsidRDefault="005166BE">
            <w:pPr>
              <w:spacing w:before="180" w:after="180" w:line="436" w:lineRule="auto"/>
              <w:rPr>
                <w:b/>
                <w:sz w:val="24"/>
                <w:szCs w:val="24"/>
              </w:rPr>
            </w:pPr>
            <w:r>
              <w:rPr>
                <w:rFonts w:ascii="Arial Unicode MS" w:eastAsia="Arial Unicode MS" w:hAnsi="Arial Unicode MS" w:cs="Arial Unicode MS"/>
                <w:b/>
                <w:sz w:val="24"/>
                <w:szCs w:val="24"/>
              </w:rPr>
              <w:t>主題：</w:t>
            </w:r>
            <w:bookmarkStart w:id="0" w:name="_GoBack"/>
            <w:r>
              <w:rPr>
                <w:rFonts w:ascii="Arial Unicode MS" w:eastAsia="Arial Unicode MS" w:hAnsi="Arial Unicode MS" w:cs="Arial Unicode MS"/>
                <w:b/>
                <w:sz w:val="24"/>
                <w:szCs w:val="24"/>
              </w:rPr>
              <w:t>「</w:t>
            </w:r>
            <w:proofErr w:type="gramStart"/>
            <w:r>
              <w:rPr>
                <w:rFonts w:ascii="Arial Unicode MS" w:eastAsia="Arial Unicode MS" w:hAnsi="Arial Unicode MS" w:cs="Arial Unicode MS"/>
                <w:b/>
                <w:sz w:val="24"/>
                <w:szCs w:val="24"/>
              </w:rPr>
              <w:t>開悟力</w:t>
            </w:r>
            <w:proofErr w:type="gramEnd"/>
            <w:r>
              <w:rPr>
                <w:rFonts w:ascii="Arial Unicode MS" w:eastAsia="Arial Unicode MS" w:hAnsi="Arial Unicode MS" w:cs="Arial Unicode MS"/>
                <w:b/>
                <w:sz w:val="24"/>
                <w:szCs w:val="24"/>
              </w:rPr>
              <w:t>×</w:t>
            </w:r>
            <w:r>
              <w:rPr>
                <w:rFonts w:ascii="Arial Unicode MS" w:eastAsia="Arial Unicode MS" w:hAnsi="Arial Unicode MS" w:cs="Arial Unicode MS"/>
                <w:b/>
                <w:sz w:val="24"/>
                <w:szCs w:val="24"/>
              </w:rPr>
              <w:t>韌性腦：突破壓力的心智進化指南」</w:t>
            </w:r>
            <w:bookmarkEnd w:id="0"/>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上課時間</w:t>
            </w:r>
          </w:p>
        </w:tc>
        <w:tc>
          <w:tcPr>
            <w:tcW w:w="5535"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rFonts w:ascii="Arial Unicode MS" w:eastAsia="Arial Unicode MS" w:hAnsi="Arial Unicode MS" w:cs="Arial Unicode MS"/>
                <w:sz w:val="24"/>
                <w:szCs w:val="24"/>
              </w:rPr>
              <w:t xml:space="preserve">114/3/15 </w:t>
            </w:r>
            <w:r>
              <w:rPr>
                <w:rFonts w:ascii="Arial Unicode MS" w:eastAsia="Arial Unicode MS" w:hAnsi="Arial Unicode MS" w:cs="Arial Unicode MS"/>
                <w:sz w:val="24"/>
                <w:szCs w:val="24"/>
              </w:rPr>
              <w:t>星期六</w:t>
            </w:r>
            <w:r>
              <w:rPr>
                <w:rFonts w:ascii="Arial Unicode MS" w:eastAsia="Arial Unicode MS" w:hAnsi="Arial Unicode MS" w:cs="Arial Unicode MS"/>
                <w:sz w:val="24"/>
                <w:szCs w:val="24"/>
              </w:rPr>
              <w:t>10:00~16:10</w:t>
            </w:r>
          </w:p>
        </w:tc>
        <w:tc>
          <w:tcPr>
            <w:tcW w:w="186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rFonts w:ascii="Arial Unicode MS" w:eastAsia="Arial Unicode MS" w:hAnsi="Arial Unicode MS" w:cs="Arial Unicode MS"/>
                <w:sz w:val="24"/>
                <w:szCs w:val="24"/>
              </w:rPr>
              <w:t>預定人數</w:t>
            </w:r>
          </w:p>
        </w:tc>
        <w:tc>
          <w:tcPr>
            <w:tcW w:w="1455" w:type="dxa"/>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rFonts w:ascii="Arial Unicode MS" w:eastAsia="Arial Unicode MS" w:hAnsi="Arial Unicode MS" w:cs="Arial Unicode MS"/>
                <w:sz w:val="24"/>
                <w:szCs w:val="24"/>
              </w:rPr>
              <w:t>30</w:t>
            </w:r>
            <w:r>
              <w:rPr>
                <w:rFonts w:ascii="Arial Unicode MS" w:eastAsia="Arial Unicode MS" w:hAnsi="Arial Unicode MS" w:cs="Arial Unicode MS"/>
                <w:sz w:val="24"/>
                <w:szCs w:val="24"/>
              </w:rPr>
              <w:t>人</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上課地點</w:t>
            </w:r>
          </w:p>
        </w:tc>
        <w:tc>
          <w:tcPr>
            <w:tcW w:w="8850" w:type="dxa"/>
            <w:gridSpan w:val="6"/>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rFonts w:ascii="Arial Unicode MS" w:eastAsia="Arial Unicode MS" w:hAnsi="Arial Unicode MS" w:cs="Arial Unicode MS"/>
                <w:sz w:val="24"/>
                <w:szCs w:val="24"/>
              </w:rPr>
              <w:t>國立馬公高中</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第一會議室暨團體輔導室</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參加對象</w:t>
            </w:r>
          </w:p>
        </w:tc>
        <w:tc>
          <w:tcPr>
            <w:tcW w:w="8850" w:type="dxa"/>
            <w:gridSpan w:val="6"/>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rFonts w:ascii="Arial Unicode MS" w:eastAsia="Arial Unicode MS" w:hAnsi="Arial Unicode MS" w:cs="Arial Unicode MS"/>
                <w:sz w:val="24"/>
                <w:szCs w:val="24"/>
              </w:rPr>
              <w:t>馬公高中全體教師與對主題有興趣之教師同仁及家長</w:t>
            </w:r>
          </w:p>
        </w:tc>
      </w:tr>
      <w:tr w:rsidR="009E350B">
        <w:trPr>
          <w:trHeight w:val="345"/>
        </w:trPr>
        <w:tc>
          <w:tcPr>
            <w:tcW w:w="1395" w:type="dxa"/>
            <w:vMerge w:val="restart"/>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課程規劃</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rFonts w:ascii="Arial Unicode MS" w:eastAsia="Arial Unicode MS" w:hAnsi="Arial Unicode MS" w:cs="Arial Unicode MS"/>
                <w:b/>
                <w:sz w:val="24"/>
                <w:szCs w:val="24"/>
              </w:rPr>
              <w:t>時間</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rFonts w:ascii="Arial Unicode MS" w:eastAsia="Arial Unicode MS" w:hAnsi="Arial Unicode MS" w:cs="Arial Unicode MS"/>
                <w:b/>
                <w:sz w:val="24"/>
                <w:szCs w:val="24"/>
              </w:rPr>
              <w:t>分鐘</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rFonts w:ascii="Arial Unicode MS" w:eastAsia="Arial Unicode MS" w:hAnsi="Arial Unicode MS" w:cs="Arial Unicode MS"/>
                <w:b/>
                <w:sz w:val="24"/>
                <w:szCs w:val="24"/>
              </w:rPr>
              <w:t>課程</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rFonts w:ascii="Arial Unicode MS" w:eastAsia="Arial Unicode MS" w:hAnsi="Arial Unicode MS" w:cs="Arial Unicode MS"/>
                <w:b/>
                <w:sz w:val="24"/>
                <w:szCs w:val="24"/>
              </w:rPr>
              <w:t>主持</w:t>
            </w:r>
            <w:r>
              <w:rPr>
                <w:rFonts w:ascii="Arial Unicode MS" w:eastAsia="Arial Unicode MS" w:hAnsi="Arial Unicode MS" w:cs="Arial Unicode MS"/>
                <w:b/>
                <w:sz w:val="24"/>
                <w:szCs w:val="24"/>
              </w:rPr>
              <w:t>(</w:t>
            </w:r>
            <w:r>
              <w:rPr>
                <w:rFonts w:ascii="Arial Unicode MS" w:eastAsia="Arial Unicode MS" w:hAnsi="Arial Unicode MS" w:cs="Arial Unicode MS"/>
                <w:b/>
                <w:sz w:val="24"/>
                <w:szCs w:val="24"/>
              </w:rPr>
              <w:t>講</w:t>
            </w:r>
            <w:r>
              <w:rPr>
                <w:rFonts w:ascii="Arial Unicode MS" w:eastAsia="Arial Unicode MS" w:hAnsi="Arial Unicode MS" w:cs="Arial Unicode MS"/>
                <w:b/>
                <w:sz w:val="24"/>
                <w:szCs w:val="24"/>
              </w:rPr>
              <w:t>)</w:t>
            </w:r>
            <w:r>
              <w:rPr>
                <w:rFonts w:ascii="Arial Unicode MS" w:eastAsia="Arial Unicode MS" w:hAnsi="Arial Unicode MS" w:cs="Arial Unicode MS"/>
                <w:b/>
                <w:sz w:val="24"/>
                <w:szCs w:val="24"/>
              </w:rPr>
              <w:t>人</w:t>
            </w:r>
          </w:p>
        </w:tc>
      </w:tr>
      <w:tr w:rsidR="009E350B">
        <w:trPr>
          <w:trHeight w:val="345"/>
        </w:trPr>
        <w:tc>
          <w:tcPr>
            <w:tcW w:w="1395" w:type="dxa"/>
            <w:vMerge/>
            <w:tcBorders>
              <w:top w:val="nil"/>
              <w:left w:val="single" w:sz="15" w:space="0" w:color="000000"/>
              <w:bottom w:val="single" w:sz="5" w:space="0" w:color="000000"/>
              <w:right w:val="single" w:sz="5" w:space="0" w:color="000000"/>
            </w:tcBorders>
            <w:shd w:val="clear" w:color="auto" w:fill="auto"/>
            <w:tcMar>
              <w:top w:w="100" w:type="dxa"/>
              <w:left w:w="100" w:type="dxa"/>
              <w:bottom w:w="100" w:type="dxa"/>
              <w:right w:w="100" w:type="dxa"/>
            </w:tcMar>
          </w:tcPr>
          <w:p w:rsidR="009E350B" w:rsidRDefault="009E350B"/>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09:40-09:50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報</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到</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輔導老師群</w:t>
            </w:r>
          </w:p>
        </w:tc>
      </w:tr>
      <w:tr w:rsidR="009E350B">
        <w:trPr>
          <w:trHeight w:val="345"/>
        </w:trPr>
        <w:tc>
          <w:tcPr>
            <w:tcW w:w="1395" w:type="dxa"/>
            <w:vMerge/>
            <w:tcBorders>
              <w:top w:val="nil"/>
              <w:left w:val="single" w:sz="15" w:space="0" w:color="000000"/>
              <w:bottom w:val="single" w:sz="5" w:space="0" w:color="000000"/>
              <w:right w:val="single" w:sz="5" w:space="0" w:color="000000"/>
            </w:tcBorders>
            <w:shd w:val="clear" w:color="auto" w:fill="auto"/>
            <w:tcMar>
              <w:top w:w="100" w:type="dxa"/>
              <w:left w:w="100" w:type="dxa"/>
              <w:bottom w:w="100" w:type="dxa"/>
              <w:right w:w="100" w:type="dxa"/>
            </w:tcMar>
          </w:tcPr>
          <w:p w:rsidR="009E350B" w:rsidRDefault="009E350B"/>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09:50-10:00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校長致詞</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proofErr w:type="gramStart"/>
            <w:r>
              <w:rPr>
                <w:rFonts w:ascii="Arial Unicode MS" w:eastAsia="Arial Unicode MS" w:hAnsi="Arial Unicode MS" w:cs="Arial Unicode MS"/>
                <w:sz w:val="24"/>
                <w:szCs w:val="24"/>
              </w:rPr>
              <w:t>石校長仲哲</w:t>
            </w:r>
            <w:proofErr w:type="gramEnd"/>
          </w:p>
        </w:tc>
      </w:tr>
      <w:tr w:rsidR="009E350B">
        <w:trPr>
          <w:trHeight w:val="375"/>
        </w:trPr>
        <w:tc>
          <w:tcPr>
            <w:tcW w:w="1395" w:type="dxa"/>
            <w:vMerge/>
            <w:tcBorders>
              <w:top w:val="nil"/>
              <w:left w:val="single" w:sz="15" w:space="0" w:color="000000"/>
              <w:bottom w:val="single" w:sz="5" w:space="0" w:color="000000"/>
              <w:right w:val="single" w:sz="5" w:space="0" w:color="000000"/>
            </w:tcBorders>
            <w:shd w:val="clear" w:color="auto" w:fill="auto"/>
            <w:tcMar>
              <w:top w:w="100" w:type="dxa"/>
              <w:left w:w="100" w:type="dxa"/>
              <w:bottom w:w="100" w:type="dxa"/>
              <w:right w:w="100" w:type="dxa"/>
            </w:tcMar>
          </w:tcPr>
          <w:p w:rsidR="009E350B" w:rsidRDefault="009E350B"/>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b/>
                <w:sz w:val="24"/>
                <w:szCs w:val="24"/>
              </w:rPr>
              <w:t>10:00:-10:50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line="392" w:lineRule="auto"/>
              <w:jc w:val="center"/>
              <w:rPr>
                <w:b/>
                <w:sz w:val="24"/>
                <w:szCs w:val="24"/>
              </w:rPr>
            </w:pPr>
            <w:r>
              <w:rPr>
                <w:b/>
                <w:sz w:val="24"/>
                <w:szCs w:val="24"/>
              </w:rPr>
              <w:t>50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line="392" w:lineRule="auto"/>
              <w:jc w:val="center"/>
              <w:rPr>
                <w:b/>
                <w:color w:val="FF9900"/>
                <w:sz w:val="24"/>
                <w:szCs w:val="24"/>
                <w:vertAlign w:val="superscript"/>
              </w:rPr>
            </w:pPr>
            <w:r>
              <w:rPr>
                <w:rFonts w:ascii="Arial Unicode MS" w:eastAsia="Arial Unicode MS" w:hAnsi="Arial Unicode MS" w:cs="Arial Unicode MS"/>
                <w:b/>
                <w:color w:val="FF9900"/>
                <w:sz w:val="24"/>
                <w:szCs w:val="24"/>
              </w:rPr>
              <w:t>壓力與大腦</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rFonts w:ascii="Arial Unicode MS" w:eastAsia="Arial Unicode MS" w:hAnsi="Arial Unicode MS" w:cs="Arial Unicode MS"/>
                <w:b/>
                <w:sz w:val="24"/>
                <w:szCs w:val="24"/>
              </w:rPr>
              <w:t>楊紹民院長</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10:50-11:00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休息</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 xml:space="preserve"> </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b/>
                <w:sz w:val="24"/>
                <w:szCs w:val="24"/>
              </w:rPr>
              <w:t>11:00-:12:30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b/>
                <w:sz w:val="24"/>
                <w:szCs w:val="24"/>
              </w:rPr>
              <w:t>90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0000FF"/>
                <w:sz w:val="24"/>
                <w:szCs w:val="24"/>
              </w:rPr>
            </w:pPr>
            <w:proofErr w:type="gramStart"/>
            <w:r>
              <w:rPr>
                <w:rFonts w:ascii="Arial Unicode MS" w:eastAsia="Arial Unicode MS" w:hAnsi="Arial Unicode MS" w:cs="Arial Unicode MS"/>
                <w:b/>
                <w:color w:val="0000FF"/>
                <w:sz w:val="24"/>
                <w:szCs w:val="24"/>
              </w:rPr>
              <w:t>開悟力新知</w:t>
            </w:r>
            <w:proofErr w:type="gramEnd"/>
            <w:r>
              <w:rPr>
                <w:rFonts w:ascii="Arial Unicode MS" w:eastAsia="Arial Unicode MS" w:hAnsi="Arial Unicode MS" w:cs="Arial Unicode MS"/>
                <w:b/>
                <w:color w:val="0000FF"/>
                <w:sz w:val="24"/>
                <w:szCs w:val="24"/>
              </w:rPr>
              <w:t>與體驗</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b/>
                <w:sz w:val="24"/>
                <w:szCs w:val="24"/>
              </w:rPr>
            </w:pPr>
            <w:r>
              <w:rPr>
                <w:rFonts w:ascii="Arial Unicode MS" w:eastAsia="Arial Unicode MS" w:hAnsi="Arial Unicode MS" w:cs="Arial Unicode MS"/>
                <w:b/>
                <w:sz w:val="24"/>
                <w:szCs w:val="24"/>
              </w:rPr>
              <w:t>楊紹民院長</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12:30-13:30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60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休息用餐</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 xml:space="preserve"> </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lastRenderedPageBreak/>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FF0000"/>
                <w:sz w:val="24"/>
                <w:szCs w:val="24"/>
              </w:rPr>
            </w:pPr>
            <w:r>
              <w:rPr>
                <w:b/>
                <w:color w:val="FF0000"/>
                <w:sz w:val="24"/>
                <w:szCs w:val="24"/>
              </w:rPr>
              <w:t>13:30-15:00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FF0000"/>
                <w:sz w:val="24"/>
                <w:szCs w:val="24"/>
              </w:rPr>
            </w:pPr>
            <w:r>
              <w:rPr>
                <w:b/>
                <w:color w:val="FF0000"/>
                <w:sz w:val="24"/>
                <w:szCs w:val="24"/>
              </w:rPr>
              <w:t>90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FF0000"/>
                <w:sz w:val="24"/>
                <w:szCs w:val="24"/>
              </w:rPr>
            </w:pPr>
            <w:r>
              <w:rPr>
                <w:rFonts w:ascii="Arial Unicode MS" w:eastAsia="Arial Unicode MS" w:hAnsi="Arial Unicode MS" w:cs="Arial Unicode MS"/>
                <w:b/>
                <w:color w:val="FF0000"/>
                <w:sz w:val="24"/>
                <w:szCs w:val="24"/>
              </w:rPr>
              <w:t>開啟大腦最高抗壓潛能</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FF0000"/>
                <w:sz w:val="24"/>
                <w:szCs w:val="24"/>
              </w:rPr>
            </w:pPr>
            <w:r>
              <w:rPr>
                <w:rFonts w:ascii="Arial Unicode MS" w:eastAsia="Arial Unicode MS" w:hAnsi="Arial Unicode MS" w:cs="Arial Unicode MS"/>
                <w:b/>
                <w:color w:val="FF0000"/>
                <w:sz w:val="24"/>
                <w:szCs w:val="24"/>
              </w:rPr>
              <w:t>楊紹民院長</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15:00-15:10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休息</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 xml:space="preserve"> </w:t>
            </w:r>
          </w:p>
        </w:tc>
      </w:tr>
      <w:tr w:rsidR="009E350B">
        <w:trPr>
          <w:trHeight w:val="345"/>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9900FF"/>
                <w:sz w:val="24"/>
                <w:szCs w:val="24"/>
              </w:rPr>
            </w:pPr>
            <w:r>
              <w:rPr>
                <w:b/>
                <w:color w:val="9900FF"/>
                <w:sz w:val="24"/>
                <w:szCs w:val="24"/>
              </w:rPr>
              <w:t>15:10-16:00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9900FF"/>
                <w:sz w:val="24"/>
                <w:szCs w:val="24"/>
              </w:rPr>
            </w:pPr>
            <w:r>
              <w:rPr>
                <w:b/>
                <w:color w:val="9900FF"/>
                <w:sz w:val="24"/>
                <w:szCs w:val="24"/>
              </w:rPr>
              <w:t>50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9900FF"/>
                <w:sz w:val="24"/>
                <w:szCs w:val="24"/>
              </w:rPr>
            </w:pPr>
            <w:r>
              <w:rPr>
                <w:rFonts w:ascii="Arial Unicode MS" w:eastAsia="Arial Unicode MS" w:hAnsi="Arial Unicode MS" w:cs="Arial Unicode MS"/>
                <w:b/>
                <w:color w:val="9900FF"/>
                <w:sz w:val="24"/>
                <w:szCs w:val="24"/>
              </w:rPr>
              <w:t>活化大腦韌性的練習</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jc w:val="center"/>
              <w:rPr>
                <w:b/>
                <w:color w:val="9900FF"/>
                <w:sz w:val="24"/>
                <w:szCs w:val="24"/>
              </w:rPr>
            </w:pPr>
            <w:r>
              <w:rPr>
                <w:rFonts w:ascii="Arial Unicode MS" w:eastAsia="Arial Unicode MS" w:hAnsi="Arial Unicode MS" w:cs="Arial Unicode MS"/>
                <w:b/>
                <w:color w:val="9900FF"/>
                <w:sz w:val="24"/>
                <w:szCs w:val="24"/>
              </w:rPr>
              <w:t>楊紹民院長</w:t>
            </w:r>
          </w:p>
        </w:tc>
      </w:tr>
      <w:tr w:rsidR="009E350B">
        <w:trPr>
          <w:trHeight w:val="990"/>
        </w:trPr>
        <w:tc>
          <w:tcPr>
            <w:tcW w:w="1395" w:type="dxa"/>
            <w:tcBorders>
              <w:top w:val="nil"/>
              <w:left w:val="single" w:sz="15" w:space="0" w:color="000000"/>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c>
          <w:tcPr>
            <w:tcW w:w="20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16:00-16:10</w:t>
            </w:r>
          </w:p>
        </w:tc>
        <w:tc>
          <w:tcPr>
            <w:tcW w:w="90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sz w:val="24"/>
                <w:szCs w:val="24"/>
              </w:rPr>
              <w:t>10</w:t>
            </w:r>
          </w:p>
        </w:tc>
        <w:tc>
          <w:tcPr>
            <w:tcW w:w="3255"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問題與回響</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賦歸</w:t>
            </w:r>
          </w:p>
        </w:tc>
        <w:tc>
          <w:tcPr>
            <w:tcW w:w="2625" w:type="dxa"/>
            <w:gridSpan w:val="2"/>
            <w:tcBorders>
              <w:top w:val="nil"/>
              <w:left w:val="nil"/>
              <w:bottom w:val="single" w:sz="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line="436" w:lineRule="auto"/>
              <w:jc w:val="center"/>
              <w:rPr>
                <w:sz w:val="24"/>
                <w:szCs w:val="24"/>
              </w:rPr>
            </w:pPr>
            <w:r>
              <w:rPr>
                <w:rFonts w:ascii="Arial Unicode MS" w:eastAsia="Arial Unicode MS" w:hAnsi="Arial Unicode MS" w:cs="Arial Unicode MS"/>
                <w:sz w:val="24"/>
                <w:szCs w:val="24"/>
              </w:rPr>
              <w:t>石仲哲校長</w:t>
            </w:r>
            <w:r>
              <w:rPr>
                <w:rFonts w:ascii="Arial Unicode MS" w:eastAsia="Arial Unicode MS" w:hAnsi="Arial Unicode MS" w:cs="Arial Unicode MS"/>
                <w:sz w:val="24"/>
                <w:szCs w:val="24"/>
              </w:rPr>
              <w:t>&amp;</w:t>
            </w:r>
          </w:p>
          <w:p w:rsidR="009E350B" w:rsidRDefault="005166BE">
            <w:pPr>
              <w:spacing w:before="180" w:after="180" w:line="436" w:lineRule="auto"/>
              <w:jc w:val="center"/>
              <w:rPr>
                <w:sz w:val="24"/>
                <w:szCs w:val="24"/>
              </w:rPr>
            </w:pPr>
            <w:r>
              <w:rPr>
                <w:rFonts w:ascii="Arial Unicode MS" w:eastAsia="Arial Unicode MS" w:hAnsi="Arial Unicode MS" w:cs="Arial Unicode MS"/>
                <w:sz w:val="24"/>
                <w:szCs w:val="24"/>
              </w:rPr>
              <w:t>楊紹民院長</w:t>
            </w:r>
          </w:p>
        </w:tc>
      </w:tr>
      <w:tr w:rsidR="009E350B">
        <w:trPr>
          <w:trHeight w:val="360"/>
        </w:trPr>
        <w:tc>
          <w:tcPr>
            <w:tcW w:w="1395" w:type="dxa"/>
            <w:tcBorders>
              <w:top w:val="nil"/>
              <w:left w:val="single" w:sz="15" w:space="0" w:color="000000"/>
              <w:bottom w:val="single" w:sz="15" w:space="0" w:color="000000"/>
              <w:right w:val="single" w:sz="5" w:space="0" w:color="000000"/>
            </w:tcBorders>
            <w:shd w:val="clear" w:color="auto" w:fill="auto"/>
            <w:tcMar>
              <w:top w:w="0" w:type="dxa"/>
              <w:left w:w="100" w:type="dxa"/>
              <w:bottom w:w="0" w:type="dxa"/>
              <w:right w:w="100" w:type="dxa"/>
            </w:tcMar>
          </w:tcPr>
          <w:p w:rsidR="009E350B" w:rsidRDefault="005166BE">
            <w:pPr>
              <w:spacing w:before="180" w:after="180"/>
              <w:jc w:val="center"/>
              <w:rPr>
                <w:sz w:val="24"/>
                <w:szCs w:val="24"/>
              </w:rPr>
            </w:pPr>
            <w:r>
              <w:rPr>
                <w:rFonts w:ascii="Arial Unicode MS" w:eastAsia="Arial Unicode MS" w:hAnsi="Arial Unicode MS" w:cs="Arial Unicode MS"/>
                <w:sz w:val="24"/>
                <w:szCs w:val="24"/>
              </w:rPr>
              <w:t>附註</w:t>
            </w:r>
          </w:p>
        </w:tc>
        <w:tc>
          <w:tcPr>
            <w:tcW w:w="8850" w:type="dxa"/>
            <w:gridSpan w:val="6"/>
            <w:tcBorders>
              <w:top w:val="nil"/>
              <w:left w:val="nil"/>
              <w:bottom w:val="single" w:sz="15" w:space="0" w:color="000000"/>
              <w:right w:val="single" w:sz="15" w:space="0" w:color="000000"/>
            </w:tcBorders>
            <w:shd w:val="clear" w:color="auto" w:fill="auto"/>
            <w:tcMar>
              <w:top w:w="0" w:type="dxa"/>
              <w:left w:w="100" w:type="dxa"/>
              <w:bottom w:w="0" w:type="dxa"/>
              <w:right w:w="100" w:type="dxa"/>
            </w:tcMar>
          </w:tcPr>
          <w:p w:rsidR="009E350B" w:rsidRDefault="005166BE">
            <w:pPr>
              <w:spacing w:before="180" w:after="180"/>
              <w:rPr>
                <w:sz w:val="24"/>
                <w:szCs w:val="24"/>
              </w:rPr>
            </w:pPr>
            <w:r>
              <w:rPr>
                <w:sz w:val="24"/>
                <w:szCs w:val="24"/>
              </w:rPr>
              <w:t xml:space="preserve"> </w:t>
            </w:r>
          </w:p>
        </w:tc>
      </w:tr>
      <w:tr w:rsidR="009E350B">
        <w:trPr>
          <w:trHeight w:val="215"/>
        </w:trPr>
        <w:tc>
          <w:tcPr>
            <w:tcW w:w="1395" w:type="dxa"/>
            <w:tcBorders>
              <w:top w:val="nil"/>
              <w:left w:val="nil"/>
              <w:bottom w:val="nil"/>
              <w:right w:val="nil"/>
            </w:tcBorders>
            <w:shd w:val="clear" w:color="auto" w:fill="auto"/>
            <w:tcMar>
              <w:top w:w="100" w:type="dxa"/>
              <w:left w:w="100" w:type="dxa"/>
              <w:bottom w:w="100" w:type="dxa"/>
              <w:right w:w="100" w:type="dxa"/>
            </w:tcMar>
          </w:tcPr>
          <w:p w:rsidR="009E350B" w:rsidRDefault="009E350B"/>
        </w:tc>
        <w:tc>
          <w:tcPr>
            <w:tcW w:w="2070" w:type="dxa"/>
            <w:tcBorders>
              <w:top w:val="nil"/>
              <w:left w:val="nil"/>
              <w:bottom w:val="nil"/>
              <w:right w:val="nil"/>
            </w:tcBorders>
            <w:shd w:val="clear" w:color="auto" w:fill="auto"/>
            <w:tcMar>
              <w:top w:w="100" w:type="dxa"/>
              <w:left w:w="100" w:type="dxa"/>
              <w:bottom w:w="100" w:type="dxa"/>
              <w:right w:w="100" w:type="dxa"/>
            </w:tcMar>
          </w:tcPr>
          <w:p w:rsidR="009E350B" w:rsidRDefault="009E350B"/>
        </w:tc>
        <w:tc>
          <w:tcPr>
            <w:tcW w:w="900" w:type="dxa"/>
            <w:tcBorders>
              <w:top w:val="nil"/>
              <w:left w:val="nil"/>
              <w:bottom w:val="nil"/>
              <w:right w:val="nil"/>
            </w:tcBorders>
            <w:shd w:val="clear" w:color="auto" w:fill="auto"/>
            <w:tcMar>
              <w:top w:w="100" w:type="dxa"/>
              <w:left w:w="100" w:type="dxa"/>
              <w:bottom w:w="100" w:type="dxa"/>
              <w:right w:w="100" w:type="dxa"/>
            </w:tcMar>
          </w:tcPr>
          <w:p w:rsidR="009E350B" w:rsidRDefault="009E350B"/>
        </w:tc>
        <w:tc>
          <w:tcPr>
            <w:tcW w:w="2565" w:type="dxa"/>
            <w:tcBorders>
              <w:top w:val="nil"/>
              <w:left w:val="nil"/>
              <w:bottom w:val="nil"/>
              <w:right w:val="nil"/>
            </w:tcBorders>
            <w:shd w:val="clear" w:color="auto" w:fill="auto"/>
            <w:tcMar>
              <w:top w:w="100" w:type="dxa"/>
              <w:left w:w="100" w:type="dxa"/>
              <w:bottom w:w="100" w:type="dxa"/>
              <w:right w:w="100" w:type="dxa"/>
            </w:tcMar>
          </w:tcPr>
          <w:p w:rsidR="009E350B" w:rsidRDefault="009E350B"/>
        </w:tc>
        <w:tc>
          <w:tcPr>
            <w:tcW w:w="690" w:type="dxa"/>
            <w:tcBorders>
              <w:top w:val="nil"/>
              <w:left w:val="nil"/>
              <w:bottom w:val="nil"/>
              <w:right w:val="nil"/>
            </w:tcBorders>
            <w:shd w:val="clear" w:color="auto" w:fill="auto"/>
            <w:tcMar>
              <w:top w:w="100" w:type="dxa"/>
              <w:left w:w="100" w:type="dxa"/>
              <w:bottom w:w="100" w:type="dxa"/>
              <w:right w:w="100" w:type="dxa"/>
            </w:tcMar>
          </w:tcPr>
          <w:p w:rsidR="009E350B" w:rsidRDefault="009E350B"/>
        </w:tc>
        <w:tc>
          <w:tcPr>
            <w:tcW w:w="1170" w:type="dxa"/>
            <w:tcBorders>
              <w:top w:val="nil"/>
              <w:left w:val="nil"/>
              <w:bottom w:val="nil"/>
              <w:right w:val="nil"/>
            </w:tcBorders>
            <w:shd w:val="clear" w:color="auto" w:fill="auto"/>
            <w:tcMar>
              <w:top w:w="100" w:type="dxa"/>
              <w:left w:w="100" w:type="dxa"/>
              <w:bottom w:w="100" w:type="dxa"/>
              <w:right w:w="100" w:type="dxa"/>
            </w:tcMar>
          </w:tcPr>
          <w:p w:rsidR="009E350B" w:rsidRDefault="009E350B"/>
        </w:tc>
        <w:tc>
          <w:tcPr>
            <w:tcW w:w="1455" w:type="dxa"/>
            <w:tcBorders>
              <w:top w:val="nil"/>
              <w:left w:val="nil"/>
              <w:bottom w:val="nil"/>
              <w:right w:val="nil"/>
            </w:tcBorders>
            <w:shd w:val="clear" w:color="auto" w:fill="auto"/>
            <w:tcMar>
              <w:top w:w="100" w:type="dxa"/>
              <w:left w:w="100" w:type="dxa"/>
              <w:bottom w:w="100" w:type="dxa"/>
              <w:right w:w="100" w:type="dxa"/>
            </w:tcMar>
          </w:tcPr>
          <w:p w:rsidR="009E350B" w:rsidRDefault="009E350B"/>
        </w:tc>
      </w:tr>
    </w:tbl>
    <w:p w:rsidR="009E350B" w:rsidRDefault="005166BE">
      <w:pPr>
        <w:spacing w:before="180" w:after="180"/>
      </w:pPr>
      <w:r>
        <w:t xml:space="preserve"> </w:t>
      </w:r>
    </w:p>
    <w:p w:rsidR="009E350B" w:rsidRDefault="009E350B">
      <w:pPr>
        <w:pBdr>
          <w:top w:val="nil"/>
          <w:left w:val="nil"/>
          <w:bottom w:val="nil"/>
          <w:right w:val="nil"/>
          <w:between w:val="nil"/>
        </w:pBdr>
      </w:pPr>
    </w:p>
    <w:sectPr w:rsidR="009E35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0B"/>
    <w:rsid w:val="005166BE"/>
    <w:rsid w:val="009E3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A2541-18F9-479C-834E-A65F6DD6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2025-03-12T01:24:00Z</dcterms:created>
  <dcterms:modified xsi:type="dcterms:W3CDTF">2025-03-12T01:24:00Z</dcterms:modified>
</cp:coreProperties>
</file>